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9C51" w14:textId="4A76100A" w:rsidR="00A85F14" w:rsidRDefault="001D702F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Warszawa, </w:t>
      </w:r>
      <w:r w:rsidR="008C34F1">
        <w:rPr>
          <w:color w:val="000000"/>
        </w:rPr>
        <w:t>9</w:t>
      </w:r>
      <w:r>
        <w:rPr>
          <w:color w:val="000000"/>
        </w:rPr>
        <w:t xml:space="preserve"> marca 2022 r.</w:t>
      </w:r>
    </w:p>
    <w:p w14:paraId="72DC8393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Tutlo w pierwszej pięćdziesiątce rankingu „FT 1000 — Europe’s Fastest Growing Companies 2022”</w:t>
      </w:r>
    </w:p>
    <w:p w14:paraId="10B0886E" w14:textId="77777777" w:rsidR="00A85F14" w:rsidRDefault="00A85F1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</w:rPr>
      </w:pPr>
    </w:p>
    <w:p w14:paraId="5F6E9856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Brytyjski dziennik Financial Times opublikował listę 1000 najszybciej rozwijających się europejskich firm - „FT 1000 — Europe’s Fastest Growing Companies 2022”. Głównym kryterium oceny było tempo wzrostu przychodów. Wśród najwyżej ocenionych nie zabrakło polskich biznesów, takich jak Tutlo. Jedna z najbardziej popularnych platform do elastycznej nauki języka angielskiego, uplasowała się w pierwszej 50.</w:t>
      </w:r>
    </w:p>
    <w:p w14:paraId="77AD1E2F" w14:textId="77777777" w:rsidR="00C07E0B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Ranking brytyjskiego dziennika gospodarczego Financial Times zakwalifikował 1000 firm, które oceniono pod względem tempa wzrostu przychodów w latach 2017-2020. Podobnie jak w zeszłym roku, pierwszą dziesiątkę tworzą przedsiębiorstwa, które debiutują w </w:t>
      </w:r>
      <w:r>
        <w:t>zestawieniu</w:t>
      </w:r>
      <w:r>
        <w:rPr>
          <w:color w:val="000000"/>
        </w:rPr>
        <w:t xml:space="preserve">. Niemniej jednak, na liście znajduje się 306 firm, które pojawiły się również w poprzedniej edycji. </w:t>
      </w:r>
    </w:p>
    <w:p w14:paraId="30D6F3CF" w14:textId="395B1E7B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Tegoroczny przegląd sektorów jest w dużej mierze zgodny z </w:t>
      </w:r>
      <w:r>
        <w:t>wynikami</w:t>
      </w:r>
      <w:r>
        <w:rPr>
          <w:color w:val="000000"/>
        </w:rPr>
        <w:t xml:space="preserve"> z 2021 r.:</w:t>
      </w:r>
      <w:r>
        <w:t xml:space="preserve"> </w:t>
      </w:r>
      <w:r>
        <w:rPr>
          <w:color w:val="000000"/>
        </w:rPr>
        <w:t xml:space="preserve">przodują firmy technologiczne, </w:t>
      </w:r>
      <w:r>
        <w:t>i</w:t>
      </w:r>
      <w:r>
        <w:rPr>
          <w:color w:val="000000"/>
        </w:rPr>
        <w:t xml:space="preserve"> kolejno z segmentu budownictwa </w:t>
      </w:r>
      <w:r>
        <w:t>oraz</w:t>
      </w:r>
      <w:r>
        <w:rPr>
          <w:color w:val="000000"/>
        </w:rPr>
        <w:t xml:space="preserve"> handlu detalicznego, który zwiększył swój udział w rankingu do 8,6 proc. z niespełna 6 proc. W zestawieniu dominują firmy z Włoch (235),  Niemiec (194)</w:t>
      </w:r>
      <w:r>
        <w:t xml:space="preserve"> i </w:t>
      </w:r>
      <w:r>
        <w:rPr>
          <w:color w:val="000000"/>
        </w:rPr>
        <w:t xml:space="preserve">Wielkiej Brytanii (155). Podobnie jak w zeszłym roku, miastem o największej liczbie szybko rozwijających się firm jest Londyn (81). Tuż za nim plasuje się Paryż (34) i Mediolan (33). Pierwsze miejsce w tegorocznej edycji rankingu zajęła brytyjska firma działająca w sektorze technologicznym, zaś drugie przypadło przedsiębiorstwu z obszaru healthcare z Litwy. Polska firma Tutlo pojawiła się na liście po raz pierwszy, plasując się na 50. pozycji jako 2. firma z segmentu edukacja w Europie. </w:t>
      </w:r>
    </w:p>
    <w:p w14:paraId="41541A80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Dynamiczny rozwój</w:t>
      </w:r>
    </w:p>
    <w:p w14:paraId="52897338" w14:textId="496940A9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Tutlo, </w:t>
      </w:r>
      <w:r>
        <w:t xml:space="preserve">ma za sobą 7 lat prężnego rozwoju w Polsce, a w najbliższych planach także </w:t>
      </w:r>
      <w:r>
        <w:rPr>
          <w:color w:val="000000"/>
        </w:rPr>
        <w:t>wejście na rynki</w:t>
      </w:r>
      <w:r w:rsidR="00F112E8">
        <w:rPr>
          <w:color w:val="000000"/>
        </w:rPr>
        <w:t xml:space="preserve"> </w:t>
      </w:r>
      <w:r>
        <w:rPr>
          <w:color w:val="000000"/>
        </w:rPr>
        <w:t>zagraniczne. W latach 2017-2020 firma osiągnęła wzrost przychodu z 388</w:t>
      </w:r>
      <w:r w:rsidR="00125E5D">
        <w:rPr>
          <w:color w:val="000000"/>
        </w:rPr>
        <w:t xml:space="preserve"> </w:t>
      </w:r>
      <w:r>
        <w:rPr>
          <w:color w:val="000000"/>
        </w:rPr>
        <w:t>565 euro do 7 778 203 euro. W tej chwili w Tutlo uczy się p</w:t>
      </w:r>
      <w:r>
        <w:t>onad</w:t>
      </w:r>
      <w:r>
        <w:rPr>
          <w:color w:val="000000"/>
        </w:rPr>
        <w:t xml:space="preserve"> 20 tys. uczniów, z czego 83% to klienci indywidualni, zaś 17% to firmy. </w:t>
      </w:r>
    </w:p>
    <w:p w14:paraId="7E16198F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–  Kiedy </w:t>
      </w:r>
      <w:r>
        <w:rPr>
          <w:i/>
        </w:rPr>
        <w:t xml:space="preserve">w 2015 roku </w:t>
      </w:r>
      <w:r>
        <w:rPr>
          <w:i/>
          <w:color w:val="000000"/>
        </w:rPr>
        <w:t>startowaliśmy z Tutlo, nie sądziliśmy, że w tak krótkim czasie uda nam się zbudować tak mocną pozycję. Najnowszy raport Financial Times utwierdza nas jednak w przekonaniu, że kierunek, który obraliśmy jest właściwy. Zaczynaliśmy od tego, aby znaleźć rozwiązanie odpowiadające na nasze osobiste potrzeby. Dziś z usług Tutlo korzysta już ponad 20 tys. klientów. Tylko w 2021 r. osiągnęliśmy ponad 52 miliony złotych przychodu. Rozszerzyliśmy także współpracę z dużymi firmami, dzięki czemu stale doskonalimy nasze portfolio usług adresowanych do sektora B2B. Cały czas zgłaszają się do nas nowi lektorzy, którzy chcą z nami współpracować - jest ich ponad 850! A co za tym idzie rośnie także nasz zespół - Tutlo tworzy już 150 osób. Bez nasz</w:t>
      </w:r>
      <w:r>
        <w:rPr>
          <w:i/>
        </w:rPr>
        <w:t>ego teamu osiąganie takich wyników byłoby niemożliwe, m</w:t>
      </w:r>
      <w:r>
        <w:rPr>
          <w:i/>
          <w:color w:val="000000"/>
        </w:rPr>
        <w:t>amy fantastycznych ludzi, którzy każdego dnia wkładają ogrom pracy w rozwój firmy. Cieszymy się, że wspólnie możemy tworzyć biznes na miarę naszych czasów i konkurować z dużymi graczami na rynkach europejskich.</w:t>
      </w:r>
      <w:r>
        <w:rPr>
          <w:color w:val="000000"/>
        </w:rPr>
        <w:t xml:space="preserve">  – podsumowuje Damian Strzelczyk, współwłaściciel Tutlo.</w:t>
      </w:r>
    </w:p>
    <w:p w14:paraId="30DF8A92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Tutlo już wcześniej było wyróżniane na polskim rynku w branżowych rankingach i zestawieniach. W 2020 roku twórcy marki znaleźli się na 19. miejscu w rankingu 50. Najbardziej Kreatywnych Ludzi w Biznesie organizowanym przez magazyn Brief. W tym samym roku Damian Strzelczyk, współzałożyciel Tutlo, znalazł się na liście Forbes „30 under 30”, pośród najbardziej utalentowanych przedsiębiorców, inwestorów i menedżerów poniżej 30. roku życia. </w:t>
      </w:r>
    </w:p>
    <w:p w14:paraId="0AD3D431" w14:textId="77777777" w:rsidR="00A85F14" w:rsidRDefault="00A85F1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7B800469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18"/>
          <w:szCs w:val="18"/>
          <w:shd w:val="clear" w:color="auto" w:fill="FDFDFD"/>
        </w:rPr>
      </w:pPr>
      <w:r>
        <w:rPr>
          <w:b/>
          <w:color w:val="000000"/>
          <w:sz w:val="18"/>
          <w:szCs w:val="18"/>
          <w:u w:val="single"/>
        </w:rPr>
        <w:t>Kontakt dla mediów:</w:t>
      </w:r>
    </w:p>
    <w:p w14:paraId="79361B37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Anna Hołub</w:t>
      </w:r>
    </w:p>
    <w:p w14:paraId="2BBEFC8D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Biuro prasowe</w:t>
      </w:r>
    </w:p>
    <w:p w14:paraId="58EB7288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Tel.: +48 663 272 666</w:t>
      </w:r>
    </w:p>
    <w:p w14:paraId="5B95A5EB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85"/>
        </w:tabs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e-mail: a.holub@madeinpr.pl</w:t>
      </w:r>
    </w:p>
    <w:p w14:paraId="170B1266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Made in PR, ul. Wejnerta 26/2</w:t>
      </w:r>
      <w:r>
        <w:rPr>
          <w:color w:val="000000"/>
          <w:sz w:val="18"/>
          <w:szCs w:val="18"/>
        </w:rPr>
        <w:tab/>
      </w:r>
    </w:p>
    <w:p w14:paraId="1ECD875B" w14:textId="77777777" w:rsidR="00A85F14" w:rsidRDefault="001D70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02-619 Warszawa</w:t>
      </w:r>
    </w:p>
    <w:p w14:paraId="4DCE7FA8" w14:textId="77777777" w:rsidR="00A85F14" w:rsidRDefault="00A85F1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6042275" w14:textId="77777777" w:rsidR="00A85F14" w:rsidRDefault="00A85F1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67AA8E7C" w14:textId="77777777" w:rsidR="00A85F14" w:rsidRDefault="00A85F14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0" w:hanging="2"/>
        <w:jc w:val="both"/>
        <w:rPr>
          <w:color w:val="000000"/>
        </w:rPr>
      </w:pPr>
    </w:p>
    <w:sectPr w:rsidR="00A85F14">
      <w:headerReference w:type="default" r:id="rId7"/>
      <w:footerReference w:type="default" r:id="rId8"/>
      <w:pgSz w:w="11906" w:h="16838"/>
      <w:pgMar w:top="2268" w:right="1134" w:bottom="2268" w:left="1134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6807" w14:textId="77777777" w:rsidR="00E937D0" w:rsidRDefault="00E937D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DF87A0" w14:textId="77777777" w:rsidR="00E937D0" w:rsidRDefault="00E937D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Book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2CE" w14:textId="77777777" w:rsidR="00A85F14" w:rsidRDefault="00A85F1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  <w:tbl>
    <w:tblPr>
      <w:tblStyle w:val="a"/>
      <w:tblW w:w="10770" w:type="dxa"/>
      <w:tblInd w:w="-559" w:type="dxa"/>
      <w:tblLayout w:type="fixed"/>
      <w:tblLook w:val="0000" w:firstRow="0" w:lastRow="0" w:firstColumn="0" w:lastColumn="0" w:noHBand="0" w:noVBand="0"/>
    </w:tblPr>
    <w:tblGrid>
      <w:gridCol w:w="2154"/>
      <w:gridCol w:w="2154"/>
      <w:gridCol w:w="2154"/>
      <w:gridCol w:w="2154"/>
      <w:gridCol w:w="2154"/>
    </w:tblGrid>
    <w:tr w:rsidR="00A85F14" w14:paraId="6EDDD559" w14:textId="77777777">
      <w:trPr>
        <w:trHeight w:val="254"/>
      </w:trPr>
      <w:tc>
        <w:tcPr>
          <w:tcW w:w="2154" w:type="dxa"/>
          <w:vAlign w:val="center"/>
        </w:tcPr>
        <w:p w14:paraId="4FBE6286" w14:textId="77777777" w:rsidR="00A85F14" w:rsidRDefault="001D702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Montserrat" w:eastAsia="Montserrat" w:hAnsi="Montserrat" w:cs="Montserrat"/>
              <w:color w:val="000000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000000"/>
              <w:sz w:val="16"/>
              <w:szCs w:val="16"/>
            </w:rPr>
            <w:t>MADE IN PR</w:t>
          </w:r>
        </w:p>
      </w:tc>
      <w:tc>
        <w:tcPr>
          <w:tcW w:w="2154" w:type="dxa"/>
          <w:vAlign w:val="center"/>
        </w:tcPr>
        <w:p w14:paraId="55D698C7" w14:textId="77777777" w:rsidR="00A85F14" w:rsidRDefault="001D702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Montserrat" w:eastAsia="Montserrat" w:hAnsi="Montserrat" w:cs="Montserrat"/>
              <w:color w:val="000000"/>
              <w:sz w:val="16"/>
              <w:szCs w:val="16"/>
            </w:rPr>
          </w:pPr>
          <w:r>
            <w:rPr>
              <w:rFonts w:ascii="Montserrat" w:eastAsia="Montserrat" w:hAnsi="Montserrat" w:cs="Montserrat"/>
              <w:color w:val="000000"/>
              <w:sz w:val="16"/>
              <w:szCs w:val="16"/>
            </w:rPr>
            <w:t>WEJNERTA 26 OFFICE 2</w:t>
          </w:r>
        </w:p>
      </w:tc>
      <w:tc>
        <w:tcPr>
          <w:tcW w:w="2154" w:type="dxa"/>
          <w:vAlign w:val="center"/>
        </w:tcPr>
        <w:p w14:paraId="24AFEBED" w14:textId="77777777" w:rsidR="00A85F14" w:rsidRDefault="001D702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Montserrat" w:eastAsia="Montserrat" w:hAnsi="Montserrat" w:cs="Montserrat"/>
              <w:color w:val="000000"/>
              <w:sz w:val="16"/>
              <w:szCs w:val="16"/>
            </w:rPr>
          </w:pPr>
          <w:r>
            <w:rPr>
              <w:rFonts w:ascii="Montserrat" w:eastAsia="Montserrat" w:hAnsi="Montserrat" w:cs="Montserrat"/>
              <w:color w:val="000000"/>
              <w:sz w:val="16"/>
              <w:szCs w:val="16"/>
            </w:rPr>
            <w:t>02-619 WARSAW</w:t>
          </w:r>
        </w:p>
      </w:tc>
      <w:tc>
        <w:tcPr>
          <w:tcW w:w="2154" w:type="dxa"/>
          <w:vAlign w:val="center"/>
        </w:tcPr>
        <w:p w14:paraId="0BFAB094" w14:textId="77777777" w:rsidR="00A85F14" w:rsidRDefault="001D702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Montserrat" w:eastAsia="Montserrat" w:hAnsi="Montserrat" w:cs="Montserrat"/>
              <w:color w:val="000000"/>
              <w:sz w:val="16"/>
              <w:szCs w:val="16"/>
            </w:rPr>
          </w:pPr>
          <w:r>
            <w:rPr>
              <w:rFonts w:ascii="Montserrat" w:eastAsia="Montserrat" w:hAnsi="Montserrat" w:cs="Montserrat"/>
              <w:color w:val="000000"/>
              <w:sz w:val="16"/>
              <w:szCs w:val="16"/>
            </w:rPr>
            <w:t>OFFICE@MADEINPR.PL</w:t>
          </w:r>
        </w:p>
      </w:tc>
      <w:tc>
        <w:tcPr>
          <w:tcW w:w="2154" w:type="dxa"/>
          <w:vAlign w:val="center"/>
        </w:tcPr>
        <w:p w14:paraId="2B54CA33" w14:textId="77777777" w:rsidR="00A85F14" w:rsidRDefault="001D702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Montserrat" w:eastAsia="Montserrat" w:hAnsi="Montserrat" w:cs="Montserrat"/>
              <w:color w:val="000000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000000"/>
              <w:sz w:val="16"/>
              <w:szCs w:val="16"/>
            </w:rPr>
            <w:t>+48 22 213 82 40</w:t>
          </w:r>
        </w:p>
      </w:tc>
    </w:tr>
  </w:tbl>
  <w:p w14:paraId="4F4EBAD5" w14:textId="77777777" w:rsidR="00A85F14" w:rsidRDefault="00A85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6899" w14:textId="77777777" w:rsidR="00E937D0" w:rsidRDefault="00E937D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2CB0CE8" w14:textId="77777777" w:rsidR="00E937D0" w:rsidRDefault="00E937D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E127" w14:textId="77777777" w:rsidR="00A85F14" w:rsidRDefault="001D70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3690C17" wp14:editId="400198FC">
              <wp:simplePos x="0" y="0"/>
              <wp:positionH relativeFrom="column">
                <wp:posOffset>3937000</wp:posOffset>
              </wp:positionH>
              <wp:positionV relativeFrom="paragraph">
                <wp:posOffset>-723899</wp:posOffset>
              </wp:positionV>
              <wp:extent cx="2902585" cy="10287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01058" y="3735000"/>
                        <a:ext cx="2889885" cy="90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D4EFB6A" w14:textId="77777777" w:rsidR="00A85F14" w:rsidRDefault="00A85F14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3937000</wp:posOffset>
              </wp:positionH>
              <wp:positionV relativeFrom="paragraph">
                <wp:posOffset>-723899</wp:posOffset>
              </wp:positionV>
              <wp:extent cx="2902585" cy="10287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2585" cy="102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856D218" wp14:editId="55C68E53">
          <wp:simplePos x="0" y="0"/>
          <wp:positionH relativeFrom="column">
            <wp:posOffset>1</wp:posOffset>
          </wp:positionH>
          <wp:positionV relativeFrom="paragraph">
            <wp:posOffset>-220344</wp:posOffset>
          </wp:positionV>
          <wp:extent cx="570865" cy="49974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865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14"/>
    <w:rsid w:val="00125E5D"/>
    <w:rsid w:val="001D702F"/>
    <w:rsid w:val="00461163"/>
    <w:rsid w:val="008C34F1"/>
    <w:rsid w:val="00A85F14"/>
    <w:rsid w:val="00C07E0B"/>
    <w:rsid w:val="00E937D0"/>
    <w:rsid w:val="00F1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4845"/>
  <w15:docId w15:val="{2F60F366-62F6-41D0-9F1B-CBF436D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Siatkatabeli">
    <w:name w:val="Siatka tabeli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venir Book" w:eastAsia="Arial Unicode MS" w:hAnsi="Avenir Book" w:cs="Arial Unicode MS"/>
      <w:color w:val="000000"/>
      <w:position w:val="-1"/>
      <w:sz w:val="28"/>
      <w:szCs w:val="28"/>
      <w:bdr w:val="nil"/>
      <w:lang w:val="en-US" w:eastAsia="en-US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Hyperlink0">
    <w:name w:val="Hyperlink.0"/>
    <w:rPr>
      <w:color w:val="005582"/>
      <w:w w:val="100"/>
      <w:position w:val="-1"/>
      <w:u w:val="single" w:color="005582"/>
      <w:effect w:val="none"/>
      <w:vertAlign w:val="baseline"/>
      <w:cs w:val="0"/>
      <w:em w:val="none"/>
      <w:lang w:val="en-US"/>
    </w:rPr>
  </w:style>
  <w:style w:type="character" w:customStyle="1" w:styleId="Hyperlink2">
    <w:name w:val="Hyperlink.2"/>
    <w:rPr>
      <w:color w:val="0000FF"/>
      <w:w w:val="100"/>
      <w:position w:val="-1"/>
      <w:u w:val="single" w:color="0000FF"/>
      <w:effect w:val="none"/>
      <w:vertAlign w:val="baseline"/>
      <w:cs w:val="0"/>
      <w:em w:val="none"/>
      <w:lang w:val="en-US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pl-PL"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pl-PL" w:eastAsia="en-US"/>
    </w:rPr>
  </w:style>
  <w:style w:type="paragraph" w:customStyle="1" w:styleId="v1msonormal">
    <w:name w:val="v1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+kMQ+zUeNIkpgCKHz9hq6UbDg==">AMUW2mXe07luQNW33UY6HA+kXGOny3rZXyyojItdBRm9vDFEqGQh1uA3065HfaJk5H5551EonZqB5cTGFvURw6FKGLoY8KKhK8GzEzmN1zm3BlErR0EJAoI=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Ruśkiewicz</dc:creator>
  <cp:lastModifiedBy>Anna  Hołub</cp:lastModifiedBy>
  <cp:revision>4</cp:revision>
  <dcterms:created xsi:type="dcterms:W3CDTF">2022-03-07T09:02:00Z</dcterms:created>
  <dcterms:modified xsi:type="dcterms:W3CDTF">2022-03-09T09:50:00Z</dcterms:modified>
</cp:coreProperties>
</file>